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7020" w14:textId="08010F91" w:rsidR="00C57C51" w:rsidRPr="00C57C51" w:rsidRDefault="00C57C51" w:rsidP="00C57C51">
      <w:pPr>
        <w:pStyle w:val="ac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7C51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C57C51">
        <w:rPr>
          <w:rFonts w:ascii="Times New Roman" w:hAnsi="Times New Roman" w:cs="Times New Roman"/>
          <w:b/>
          <w:bCs/>
          <w:sz w:val="28"/>
          <w:szCs w:val="28"/>
          <w:lang w:val="uk-UA"/>
        </w:rPr>
        <w:t>нформаці</w:t>
      </w:r>
      <w:r w:rsidRPr="00C57C51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Pr="00C57C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інтернет платформи «osvita.ua» про педагогічне навантаження: який обсяг, хто затверджує та чи можна змінити під час навчального року.</w:t>
      </w:r>
    </w:p>
    <w:p w14:paraId="4AEF1A10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D26B7D" w14:textId="40BE2280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Основним документом, який регулює питання встановлення педагогічного навантаження вчителів та його перерозподілу, є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стаття 25 Закону України «Про загальну середню освіту»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. У пункті 1 цієї статті визначено, що педагогічне навантаження вчителя включає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18 навчальних годин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 впродовж навчального тижня – це становить тарифну ставку.</w:t>
      </w:r>
    </w:p>
    <w:p w14:paraId="4E726184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Залежно від освіти та наслідків атестації вчителям встановлюються тарифні розряди та присвоюються кваліфікаційні категорії. Тарифна ставка вчителя (тобто його посадовий оклад) залежить саме від категорії та тарифного розряду.</w:t>
      </w:r>
    </w:p>
    <w:p w14:paraId="1513ED42" w14:textId="1EA79846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Наказ </w:t>
      </w:r>
      <w:hyperlink r:id="rId5" w:history="1">
        <w:r w:rsidRPr="00C57C51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МОН</w:t>
        </w:r>
      </w:hyperlink>
      <w:r w:rsidRPr="00C57C51">
        <w:rPr>
          <w:rFonts w:ascii="Times New Roman" w:hAnsi="Times New Roman" w:cs="Times New Roman"/>
          <w:sz w:val="26"/>
          <w:szCs w:val="26"/>
          <w:lang w:val="uk-UA"/>
        </w:rPr>
        <w:t> України № 557 від 26.09.2005 року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«Про впорядкування умов оплати праці та затвердження схем тарифних розрядів працівників навчальних закладів, установ освіти та наукових установ» 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визначає, що оплата праці вчителів здійснюється відповідно до єдиної тарифної сітки.</w:t>
      </w:r>
    </w:p>
    <w:p w14:paraId="3881AA75" w14:textId="77777777" w:rsidR="00C57C51" w:rsidRPr="00C57C51" w:rsidRDefault="00C57C51" w:rsidP="00C57C51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Учителям всіх спеціальностей, яким за результатами атестації підвищили кваліфікаційні категорії, встановлюється ставка заробітної плати 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відповідно до тарифних розрядів:</w:t>
      </w:r>
    </w:p>
    <w:p w14:paraId="61752E28" w14:textId="77777777" w:rsidR="00C57C51" w:rsidRPr="00C57C51" w:rsidRDefault="00C57C51" w:rsidP="00C57C5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спеціаліст вищої категорії — 14 розряд;</w:t>
      </w:r>
    </w:p>
    <w:p w14:paraId="6778A4B2" w14:textId="77777777" w:rsidR="00C57C51" w:rsidRPr="00C57C51" w:rsidRDefault="00C57C51" w:rsidP="00C57C5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спеціаліст 1 категорії — 13 розряд;</w:t>
      </w:r>
    </w:p>
    <w:p w14:paraId="1A533DA6" w14:textId="77777777" w:rsidR="00C57C51" w:rsidRPr="00C57C51" w:rsidRDefault="00C57C51" w:rsidP="00C57C5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спеціаліст 2 категорії — 12 розряд;</w:t>
      </w:r>
    </w:p>
    <w:p w14:paraId="0670BBE3" w14:textId="77777777" w:rsidR="00C57C51" w:rsidRPr="00C57C51" w:rsidRDefault="00C57C51" w:rsidP="00C57C51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спеціаліст  без категорії — 10-11 розряди.</w:t>
      </w:r>
    </w:p>
    <w:p w14:paraId="35A37738" w14:textId="77777777" w:rsidR="00C57C51" w:rsidRPr="00C57C51" w:rsidRDefault="00C57C51" w:rsidP="00C57C51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Хто затверджує педагогічне навантаження в школі?</w:t>
      </w:r>
    </w:p>
    <w:p w14:paraId="5B216912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Кожного року (станом на 1 вересня поточного навчального року) у закладах загальної середньої освіти проводиться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тарифікація педагогічних працівників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, у процесі якої розподіляється тижневе навантаження між педагогами школи на навчальний рік. Для проведення тарифікації наказом керівника створюється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тарифікаційна комісія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. Результати тарифікації оформлюються у вигляді тарифікаційного списку.</w:t>
      </w:r>
    </w:p>
    <w:p w14:paraId="2BC8CD8D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Попередня тарифікація проводиться ще у березні-квітні. Це робиться для того, аби попередити вчителя про обсяг навантаження на наступний рік.</w:t>
      </w:r>
    </w:p>
    <w:p w14:paraId="51827748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Іноді виникають ситуації, що під час попередньої комплектації вчителю прогнозують навантаження, наприклад, 30 годин і він розписується за це навантаження. А у серпні раптом з’ясовується, що не набрали 10 клас і у вчителя буде лише 24 години. Педагог починає вимагати від директора обіцяні години, годин немає, і через це виникає конфлікт. Тому важливо під час  попередньої комплектації спрогнозувати не максимальне навантаження вчителя, а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навантаження на ставку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. Саме ставку зобов’язаний дати директор працівнику, якщо працівник прийнятий на роботу з повним навантаженням.</w:t>
      </w:r>
    </w:p>
    <w:p w14:paraId="1526F5ED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Для запобігання непередбачуваних ситуацій, директорам навчальних закладів слід мати на увазі, що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педагогічне навантаження обсягом менше тарифної ставки встановлюється лише за згодою працівника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 (п.2 ст.25 Закону «Про загальну середню освіту») або на прохання педагога на підставі ст.56 КЗпП України.</w:t>
      </w:r>
    </w:p>
    <w:p w14:paraId="12B546BD" w14:textId="77777777" w:rsidR="00C57C51" w:rsidRPr="00C57C51" w:rsidRDefault="00C57C51" w:rsidP="00C57C51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Отже, відповідно до п. 4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Інструкції про порядок обчислення заробітної плати працівників освіти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 від 15.04.1993 №102 тарифікаційні списки затверджуються керівником закладу (за погодженням із профспілковим комітетом) не пізніше 5 вересня.</w:t>
      </w:r>
    </w:p>
    <w:p w14:paraId="4F6778A2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У яких випадках може бути змінено педагогічне навантаження під час навчального року та куди звернутись учителю, якщо його права порушені?</w:t>
      </w:r>
    </w:p>
    <w:p w14:paraId="4F8BACA0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Під час навчального року </w:t>
      </w:r>
      <w:r w:rsidRPr="00C57C51">
        <w:rPr>
          <w:rFonts w:ascii="Times New Roman" w:hAnsi="Times New Roman" w:cs="Times New Roman"/>
          <w:i/>
          <w:iCs/>
          <w:sz w:val="26"/>
          <w:szCs w:val="26"/>
          <w:lang w:val="uk-UA"/>
        </w:rPr>
        <w:t>перерозподіл педагогічного навантаження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 допускається лише в окремих випадках, наприклад, у разі зміни кількості годин з окремих предметів, що передбачено освітньою програмою. Наприклад, якщо відповідно до освітньої програми закладу школи на вивчення предмета передбачено 2,5 години на рік, то у І семестрі предмет може вивчатися 3 години, а в ІІ семестрі – 2. Або на вивчення предмета передбачено 0,5 години на рік – при цьому він може вивчатися тільки в одному з семестрів по 1 годині щотижня.</w:t>
      </w:r>
    </w:p>
    <w:p w14:paraId="3C6A64CB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Часом життєві обставини змушують вчителя відмовитися від частини навантаження під час навчального року. У такому випадку працівник має написати відповідну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заяву про зменшення педагогічного навантаження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, а керівник може задовольнити це клопотання. Зазначимо, що директор не зобов’язаний це робити і тоді працівник продовжує працювати відповідно до тарифікації, або має право звільнитися.</w:t>
      </w:r>
    </w:p>
    <w:p w14:paraId="58A9A473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Важливо, щоб усі зміни у навантаженні педагогів під час навчального року відбувалися виключно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 письмовими заявами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 самих учителів.</w:t>
      </w:r>
    </w:p>
    <w:p w14:paraId="7F16AE69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Відсутність відповідних заяв дає підстави для звинувачення керівників навчальних закладів не лише у неаргументованій зміні педагогічного навантаження, а й в упередженому ставленні до педагогів та у нанесенні педагогам моральної шкоди.</w:t>
      </w:r>
    </w:p>
    <w:p w14:paraId="242DDBCC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 xml:space="preserve">Керівникам навчальних закладів варто пам’ятати, що навіть коли вчитель у вересні </w:t>
      </w:r>
      <w:proofErr w:type="spellStart"/>
      <w:r w:rsidRPr="00C57C51">
        <w:rPr>
          <w:rFonts w:ascii="Times New Roman" w:hAnsi="Times New Roman" w:cs="Times New Roman"/>
          <w:sz w:val="26"/>
          <w:szCs w:val="26"/>
          <w:lang w:val="uk-UA"/>
        </w:rPr>
        <w:t>протарифікований</w:t>
      </w:r>
      <w:proofErr w:type="spellEnd"/>
      <w:r w:rsidRPr="00C57C5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 30 годин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, то немає жодних підстав без заяви самого вчителя зменшити його навантаження за ініціативою адміністрації навіть на 0,5 години.</w:t>
      </w:r>
    </w:p>
    <w:p w14:paraId="0E55D916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Неправомірними будуть дії керівника й тоді, коли він під час навчального року повідомить вчителю, що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у зв’язку із розширенням штату працівників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 xml:space="preserve"> частину його навантаження </w:t>
      </w:r>
      <w:proofErr w:type="spellStart"/>
      <w:r w:rsidRPr="00C57C51">
        <w:rPr>
          <w:rFonts w:ascii="Times New Roman" w:hAnsi="Times New Roman" w:cs="Times New Roman"/>
          <w:sz w:val="26"/>
          <w:szCs w:val="26"/>
          <w:lang w:val="uk-UA"/>
        </w:rPr>
        <w:t>віддадуть</w:t>
      </w:r>
      <w:proofErr w:type="spellEnd"/>
      <w:r w:rsidRPr="00C57C51">
        <w:rPr>
          <w:rFonts w:ascii="Times New Roman" w:hAnsi="Times New Roman" w:cs="Times New Roman"/>
          <w:sz w:val="26"/>
          <w:szCs w:val="26"/>
          <w:lang w:val="uk-UA"/>
        </w:rPr>
        <w:t xml:space="preserve"> новому або </w:t>
      </w:r>
      <w:proofErr w:type="spellStart"/>
      <w:r w:rsidRPr="00C57C51">
        <w:rPr>
          <w:rFonts w:ascii="Times New Roman" w:hAnsi="Times New Roman" w:cs="Times New Roman"/>
          <w:sz w:val="26"/>
          <w:szCs w:val="26"/>
          <w:lang w:val="uk-UA"/>
        </w:rPr>
        <w:t>кваліфікованішому</w:t>
      </w:r>
      <w:proofErr w:type="spellEnd"/>
      <w:r w:rsidRPr="00C57C51">
        <w:rPr>
          <w:rFonts w:ascii="Times New Roman" w:hAnsi="Times New Roman" w:cs="Times New Roman"/>
          <w:sz w:val="26"/>
          <w:szCs w:val="26"/>
          <w:lang w:val="uk-UA"/>
        </w:rPr>
        <w:t xml:space="preserve"> співпрацівнику.</w:t>
      </w:r>
    </w:p>
    <w:p w14:paraId="0E75C868" w14:textId="77777777" w:rsidR="00C57C51" w:rsidRPr="00C57C51" w:rsidRDefault="00C57C51" w:rsidP="00C57C51">
      <w:pPr>
        <w:pStyle w:val="ac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7C51">
        <w:rPr>
          <w:rFonts w:ascii="Times New Roman" w:hAnsi="Times New Roman" w:cs="Times New Roman"/>
          <w:sz w:val="26"/>
          <w:szCs w:val="26"/>
          <w:lang w:val="uk-UA"/>
        </w:rPr>
        <w:t>Якщо перерозподіл педагогічного навантаження вчителів відбувся під час навчального року і працівник вважає, що його права порушені, то він може звернутися із заявою до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Комісії по трудових спорах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, яка має бути в кожній установі та організації із штатом більше 15 осіб, до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профспілкового комітету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, або до </w:t>
      </w:r>
      <w:r w:rsidRPr="00C57C51">
        <w:rPr>
          <w:rFonts w:ascii="Times New Roman" w:hAnsi="Times New Roman" w:cs="Times New Roman"/>
          <w:b/>
          <w:bCs/>
          <w:sz w:val="26"/>
          <w:szCs w:val="26"/>
          <w:lang w:val="uk-UA"/>
        </w:rPr>
        <w:t>суду</w:t>
      </w:r>
      <w:r w:rsidRPr="00C57C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D014722" w14:textId="77777777" w:rsidR="00C52154" w:rsidRPr="00C57C51" w:rsidRDefault="00C52154" w:rsidP="00C57C51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C52154" w:rsidRPr="00C5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52953"/>
    <w:multiLevelType w:val="multilevel"/>
    <w:tmpl w:val="1B2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18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54"/>
    <w:rsid w:val="002C3F1C"/>
    <w:rsid w:val="00C52154"/>
    <w:rsid w:val="00C5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707F"/>
  <w15:chartTrackingRefBased/>
  <w15:docId w15:val="{56DDC227-66A7-4798-9A9D-35A2C49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52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1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1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2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21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21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21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21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21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21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21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2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2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2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21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21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21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2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21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215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C57C5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C57C5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5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tag/%D0%BC%D0%BE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Dell_3</dc:creator>
  <cp:keywords/>
  <dc:description/>
  <cp:lastModifiedBy>Dell_3</cp:lastModifiedBy>
  <cp:revision>2</cp:revision>
  <dcterms:created xsi:type="dcterms:W3CDTF">2025-07-10T09:07:00Z</dcterms:created>
  <dcterms:modified xsi:type="dcterms:W3CDTF">2025-07-10T09:12:00Z</dcterms:modified>
</cp:coreProperties>
</file>